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60" w:rsidRPr="00B029F7" w:rsidRDefault="00FC4860" w:rsidP="00FC4860">
      <w:pPr>
        <w:pStyle w:val="a3"/>
        <w:ind w:firstLineChars="0" w:firstLine="0"/>
        <w:rPr>
          <w:rFonts w:ascii="仿宋" w:eastAsia="仿宋" w:hAnsi="仿宋"/>
          <w:sz w:val="30"/>
          <w:szCs w:val="30"/>
        </w:rPr>
      </w:pPr>
      <w:r w:rsidRPr="00B029F7">
        <w:rPr>
          <w:rFonts w:ascii="仿宋" w:eastAsia="仿宋" w:hAnsi="仿宋" w:hint="eastAsia"/>
          <w:sz w:val="30"/>
          <w:szCs w:val="30"/>
        </w:rPr>
        <w:t>附件1</w:t>
      </w:r>
    </w:p>
    <w:p w:rsidR="00FC4860" w:rsidRPr="00B029F7" w:rsidRDefault="00FC4860" w:rsidP="00FC4860">
      <w:pPr>
        <w:jc w:val="center"/>
        <w:rPr>
          <w:rFonts w:ascii="宋体" w:hAnsi="宋体"/>
          <w:sz w:val="36"/>
          <w:szCs w:val="36"/>
        </w:rPr>
      </w:pPr>
      <w:bookmarkStart w:id="0" w:name="_GoBack"/>
      <w:r w:rsidRPr="00B029F7">
        <w:rPr>
          <w:rFonts w:ascii="宋体" w:hAnsi="宋体" w:hint="eastAsia"/>
          <w:sz w:val="36"/>
          <w:szCs w:val="36"/>
        </w:rPr>
        <w:t>山东省二手车鉴定评估职业技能竞赛</w:t>
      </w:r>
    </w:p>
    <w:p w:rsidR="00FC4860" w:rsidRPr="00B029F7" w:rsidRDefault="00FC4860" w:rsidP="00FC4860">
      <w:pPr>
        <w:adjustRightInd w:val="0"/>
        <w:snapToGrid w:val="0"/>
        <w:spacing w:beforeLines="50" w:before="156" w:afterLines="100" w:after="312"/>
        <w:jc w:val="center"/>
        <w:rPr>
          <w:rFonts w:ascii="宋体" w:hAnsi="宋体"/>
          <w:sz w:val="36"/>
          <w:szCs w:val="36"/>
        </w:rPr>
      </w:pPr>
      <w:r w:rsidRPr="00B029F7">
        <w:rPr>
          <w:rFonts w:ascii="宋体" w:hAnsi="宋体" w:hint="eastAsia"/>
          <w:sz w:val="36"/>
          <w:szCs w:val="36"/>
        </w:rPr>
        <w:t>主办单位、承办单位简介</w:t>
      </w:r>
    </w:p>
    <w:bookmarkEnd w:id="0"/>
    <w:p w:rsidR="00FC4860" w:rsidRPr="00B029F7" w:rsidRDefault="00FC4860" w:rsidP="00FC4860">
      <w:pPr>
        <w:pStyle w:val="a3"/>
        <w:adjustRightInd w:val="0"/>
        <w:snapToGrid w:val="0"/>
        <w:spacing w:beforeLines="50" w:before="156" w:afterLines="50" w:after="156" w:line="520" w:lineRule="exact"/>
        <w:ind w:firstLineChars="189" w:firstLine="567"/>
        <w:rPr>
          <w:rFonts w:ascii="黑体" w:eastAsia="黑体" w:hAnsi="黑体"/>
          <w:sz w:val="30"/>
          <w:szCs w:val="30"/>
        </w:rPr>
      </w:pPr>
      <w:r w:rsidRPr="00B029F7">
        <w:rPr>
          <w:rFonts w:ascii="黑体" w:eastAsia="黑体" w:hAnsi="黑体" w:hint="eastAsia"/>
          <w:sz w:val="30"/>
          <w:szCs w:val="30"/>
        </w:rPr>
        <w:t>一、主办单位简介</w:t>
      </w:r>
    </w:p>
    <w:p w:rsidR="00FC4860" w:rsidRPr="00B029F7" w:rsidRDefault="00FC4860" w:rsidP="00FC4860">
      <w:pPr>
        <w:pStyle w:val="a3"/>
        <w:adjustRightInd w:val="0"/>
        <w:snapToGrid w:val="0"/>
        <w:spacing w:beforeLines="50" w:before="156" w:afterLines="50" w:after="156" w:line="520" w:lineRule="exact"/>
        <w:ind w:firstLineChars="189" w:firstLine="567"/>
        <w:rPr>
          <w:rFonts w:ascii="楷体" w:eastAsia="楷体" w:hAnsi="楷体"/>
          <w:sz w:val="30"/>
          <w:szCs w:val="30"/>
        </w:rPr>
      </w:pPr>
      <w:r>
        <w:rPr>
          <w:rFonts w:ascii="楷体" w:eastAsia="楷体" w:hAnsi="楷体" w:hint="eastAsia"/>
          <w:sz w:val="30"/>
          <w:szCs w:val="30"/>
        </w:rPr>
        <w:t>（一）</w:t>
      </w:r>
      <w:r w:rsidRPr="00B029F7">
        <w:rPr>
          <w:rFonts w:ascii="楷体" w:eastAsia="楷体" w:hAnsi="楷体" w:hint="eastAsia"/>
          <w:sz w:val="30"/>
          <w:szCs w:val="30"/>
        </w:rPr>
        <w:t>山东汽车工程学会</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山东汽车工程学会成立于1986年，由汽车产业链相关领域从事技术研究、产品设计、制造、教学、管理等工作的单位、团体和科技工作者自愿组成，依法登记成立的全省性、学术性、非营利性法人社会团体，是山东省科学技术协会的组成部分，是推动我省汽车工业发展的重要社会力量，是党和政府联系汽车科技工作者的桥梁和纽带。目前拥有个人会员629人，团体会员150家。</w:t>
      </w:r>
    </w:p>
    <w:p w:rsidR="00FC4860" w:rsidRPr="00B029F7" w:rsidRDefault="00FC4860" w:rsidP="00FC4860">
      <w:pPr>
        <w:pStyle w:val="a3"/>
        <w:adjustRightInd w:val="0"/>
        <w:snapToGrid w:val="0"/>
        <w:spacing w:beforeLines="50" w:before="156" w:afterLines="50" w:after="156" w:line="520" w:lineRule="exact"/>
        <w:ind w:firstLineChars="189" w:firstLine="567"/>
        <w:rPr>
          <w:rFonts w:ascii="楷体" w:eastAsia="楷体" w:hAnsi="楷体"/>
          <w:sz w:val="30"/>
          <w:szCs w:val="30"/>
        </w:rPr>
      </w:pPr>
      <w:r>
        <w:rPr>
          <w:rFonts w:ascii="楷体" w:eastAsia="楷体" w:hAnsi="楷体" w:hint="eastAsia"/>
          <w:sz w:val="30"/>
          <w:szCs w:val="30"/>
        </w:rPr>
        <w:t>（二）</w:t>
      </w:r>
      <w:r w:rsidRPr="00B029F7">
        <w:rPr>
          <w:rFonts w:ascii="楷体" w:eastAsia="楷体" w:hAnsi="楷体" w:hint="eastAsia"/>
          <w:sz w:val="30"/>
          <w:szCs w:val="30"/>
        </w:rPr>
        <w:t>山东省技能人才开发协会</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山东省技能人才开发协会成立于2001年，是经山东省社会组织管理局依法登记成立的全省性、学术性、非营利性法人社会团体，主管部门为山东省人力资源和社会保障厅。主要业务是组织技能人才评选、技能竞赛等活动，推动和开展技能人才开发、技能人才队伍建设理论学术研究，为政府部门决策提供参考依据和建议。</w:t>
      </w:r>
    </w:p>
    <w:p w:rsidR="00FC4860" w:rsidRPr="00B029F7" w:rsidRDefault="00FC4860" w:rsidP="00FC4860">
      <w:pPr>
        <w:adjustRightInd w:val="0"/>
        <w:snapToGrid w:val="0"/>
        <w:spacing w:beforeLines="100" w:before="312" w:afterLines="100" w:after="312"/>
        <w:jc w:val="left"/>
        <w:rPr>
          <w:rFonts w:ascii="黑体" w:eastAsia="黑体" w:hAnsi="黑体"/>
          <w:sz w:val="30"/>
          <w:szCs w:val="30"/>
        </w:rPr>
      </w:pPr>
      <w:r>
        <w:rPr>
          <w:rFonts w:ascii="黑体" w:eastAsia="黑体" w:hAnsi="黑体" w:hint="eastAsia"/>
          <w:sz w:val="30"/>
          <w:szCs w:val="30"/>
        </w:rPr>
        <w:t xml:space="preserve">    </w:t>
      </w:r>
      <w:r w:rsidRPr="00B029F7">
        <w:rPr>
          <w:rFonts w:ascii="黑体" w:eastAsia="黑体" w:hAnsi="黑体" w:hint="eastAsia"/>
          <w:sz w:val="30"/>
          <w:szCs w:val="30"/>
        </w:rPr>
        <w:t>二、承办</w:t>
      </w:r>
      <w:r w:rsidRPr="00B029F7">
        <w:rPr>
          <w:rFonts w:ascii="黑体" w:eastAsia="黑体" w:hAnsi="黑体" w:hint="eastAsia"/>
          <w:b/>
          <w:sz w:val="30"/>
          <w:szCs w:val="30"/>
        </w:rPr>
        <w:t>单位</w:t>
      </w:r>
      <w:r w:rsidRPr="00B029F7">
        <w:rPr>
          <w:rFonts w:ascii="黑体" w:eastAsia="黑体" w:hAnsi="黑体" w:hint="eastAsia"/>
          <w:sz w:val="30"/>
          <w:szCs w:val="30"/>
        </w:rPr>
        <w:t>简介</w:t>
      </w:r>
    </w:p>
    <w:p w:rsidR="00FC4860" w:rsidRPr="00B029F7" w:rsidRDefault="00FC4860" w:rsidP="00FC4860">
      <w:pPr>
        <w:pStyle w:val="a3"/>
        <w:spacing w:beforeLines="50" w:before="156" w:afterLines="50" w:after="156" w:line="520" w:lineRule="exact"/>
        <w:ind w:firstLineChars="189" w:firstLine="567"/>
        <w:rPr>
          <w:rFonts w:ascii="楷体" w:eastAsia="楷体" w:hAnsi="楷体"/>
          <w:sz w:val="30"/>
          <w:szCs w:val="30"/>
        </w:rPr>
      </w:pPr>
      <w:r>
        <w:rPr>
          <w:rFonts w:ascii="楷体" w:eastAsia="楷体" w:hAnsi="楷体" w:hint="eastAsia"/>
          <w:sz w:val="30"/>
          <w:szCs w:val="30"/>
        </w:rPr>
        <w:t>（一）</w:t>
      </w:r>
      <w:r w:rsidRPr="00B029F7">
        <w:rPr>
          <w:rFonts w:ascii="楷体" w:eastAsia="楷体" w:hAnsi="楷体" w:hint="eastAsia"/>
          <w:sz w:val="30"/>
          <w:szCs w:val="30"/>
        </w:rPr>
        <w:t>山东远通汽车贸易集团有限公司</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山东远通汽车贸易集团有限公司（以下简称远通集团），成立于1976年，现有资产60亿元，员工7000人，是国内大型汽</w:t>
      </w:r>
      <w:r w:rsidRPr="00B57D57">
        <w:rPr>
          <w:rFonts w:ascii="仿宋" w:eastAsia="仿宋" w:hAnsi="仿宋" w:hint="eastAsia"/>
          <w:color w:val="222222"/>
          <w:sz w:val="30"/>
          <w:szCs w:val="30"/>
        </w:rPr>
        <w:lastRenderedPageBreak/>
        <w:t xml:space="preserve">车经销商和中国民营企业500强企业。 </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远通集团始终坚持“以服务求信誉，以信誉求发展”的经营理念，致力于经销品牌产品，创造品牌服务，建立品牌企业。远通集团积极从传统专业汽车经销商向现代汽车文化商贸物流综合服务商转变，把原有经营项目升级拓展为六大创新服务重点发展模块：汽车超市综合服务园区、二手车交易020市场平台、汽车销售维修市县乡一体化、汽车</w:t>
      </w:r>
      <w:proofErr w:type="gramStart"/>
      <w:r w:rsidRPr="00B57D57">
        <w:rPr>
          <w:rFonts w:ascii="仿宋" w:eastAsia="仿宋" w:hAnsi="仿宋" w:hint="eastAsia"/>
          <w:color w:val="222222"/>
          <w:sz w:val="30"/>
          <w:szCs w:val="30"/>
        </w:rPr>
        <w:t>配件电</w:t>
      </w:r>
      <w:proofErr w:type="gramEnd"/>
      <w:r w:rsidRPr="00B57D57">
        <w:rPr>
          <w:rFonts w:ascii="仿宋" w:eastAsia="仿宋" w:hAnsi="仿宋" w:hint="eastAsia"/>
          <w:color w:val="222222"/>
          <w:sz w:val="30"/>
          <w:szCs w:val="30"/>
        </w:rPr>
        <w:t>商物流营销体系、汽车改装整备后市场产业、远通车联网+创新服务生态圈。</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 xml:space="preserve">目前，在山东及周边地区建有19个汽车经营园区，20多家汽车零部件代理中心库，经营36个汽车品牌、72个配件品牌、100多个汽车用品品牌，建有100家县域营销网点，形成独具特色的市县乡村四级营销服务网络体系，总营销服务面积达200多万平方米，经营业绩始终保持全国先进、全省领先水平。2018年累计销售汽车12.1万台，营销收入213亿元。 </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连续9年成为中国汽车流通行业百强企业，连续11年全省第一，中国服务业企业500强239位，中国民营企业服务业百强第77位。</w:t>
      </w:r>
    </w:p>
    <w:p w:rsidR="00FC4860" w:rsidRPr="00B029F7" w:rsidRDefault="00FC4860" w:rsidP="00FC4860">
      <w:pPr>
        <w:pStyle w:val="a3"/>
        <w:adjustRightInd w:val="0"/>
        <w:snapToGrid w:val="0"/>
        <w:spacing w:beforeLines="50" w:before="156" w:afterLines="50" w:after="156" w:line="520" w:lineRule="exact"/>
        <w:ind w:firstLineChars="189" w:firstLine="567"/>
        <w:rPr>
          <w:rFonts w:ascii="楷体" w:eastAsia="楷体" w:hAnsi="楷体"/>
          <w:sz w:val="30"/>
          <w:szCs w:val="30"/>
        </w:rPr>
      </w:pPr>
      <w:r>
        <w:rPr>
          <w:rFonts w:ascii="楷体" w:eastAsia="楷体" w:hAnsi="楷体" w:hint="eastAsia"/>
          <w:sz w:val="30"/>
          <w:szCs w:val="30"/>
        </w:rPr>
        <w:t>（二）</w:t>
      </w:r>
      <w:r w:rsidRPr="00B029F7">
        <w:rPr>
          <w:rFonts w:ascii="楷体" w:eastAsia="楷体" w:hAnsi="楷体" w:hint="eastAsia"/>
          <w:sz w:val="30"/>
          <w:szCs w:val="30"/>
        </w:rPr>
        <w:t>山东交通学院临沂研究院</w:t>
      </w:r>
    </w:p>
    <w:p w:rsidR="00FC4860" w:rsidRPr="00605633"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605633">
        <w:rPr>
          <w:rFonts w:ascii="仿宋" w:eastAsia="仿宋" w:hAnsi="仿宋" w:hint="eastAsia"/>
          <w:color w:val="222222"/>
          <w:sz w:val="30"/>
          <w:szCs w:val="30"/>
        </w:rPr>
        <w:t>山东交通学院临沂研究院，简称临沂研究院，成立于2018年，是山东交通学院与临沂市人民政府共建的政产学研合作平台，是临沂市加快新旧动能转换、地方高校服务于区域经济建设背景下校地共同成立的新型研究机构。</w:t>
      </w:r>
    </w:p>
    <w:p w:rsidR="00FC4860" w:rsidRPr="00605633"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605633">
        <w:rPr>
          <w:rFonts w:ascii="仿宋" w:eastAsia="仿宋" w:hAnsi="仿宋" w:hint="eastAsia"/>
          <w:color w:val="222222"/>
          <w:sz w:val="30"/>
          <w:szCs w:val="30"/>
        </w:rPr>
        <w:t>临沂研究院现有院长办公室、综合行政部、技术咨询服务中心、协同创新中心、技术转化孵化中心 、人才培训中心六个内设机构；结合临沂市经济发展需求，依托山东交通学院学科优势、平台优势、专业优势、人才优势等成立了汽车工程、交通土建工</w:t>
      </w:r>
      <w:r w:rsidRPr="00605633">
        <w:rPr>
          <w:rFonts w:ascii="仿宋" w:eastAsia="仿宋" w:hAnsi="仿宋" w:hint="eastAsia"/>
          <w:color w:val="222222"/>
          <w:sz w:val="30"/>
          <w:szCs w:val="30"/>
        </w:rPr>
        <w:lastRenderedPageBreak/>
        <w:t>程、交通工程、物流工程、电气工程、机械制造、通用航空、轨道交通、经济管理、司法鉴定等多个研究团队或博士（后）工作站。</w:t>
      </w:r>
    </w:p>
    <w:p w:rsidR="00FC4860" w:rsidRPr="00B029F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605633">
        <w:rPr>
          <w:rFonts w:ascii="仿宋" w:eastAsia="仿宋" w:hAnsi="仿宋" w:hint="eastAsia"/>
          <w:color w:val="222222"/>
          <w:sz w:val="30"/>
          <w:szCs w:val="30"/>
        </w:rPr>
        <w:t>临沂研究院旨在面向临沂市智慧城市以及鲁南苏北地区现代服务业发展先行区建设，为政府及社会企、事业单位提供新技术、新产品、新模式应用服务；通过3-5年建设，逐步建设成为以交通运输、物流</w:t>
      </w:r>
      <w:r>
        <w:rPr>
          <w:rFonts w:ascii="仿宋" w:eastAsia="仿宋" w:hAnsi="仿宋" w:hint="eastAsia"/>
          <w:color w:val="222222"/>
          <w:sz w:val="30"/>
          <w:szCs w:val="30"/>
        </w:rPr>
        <w:t>工程、汽车装备、工程机械、航空运输、轨道交通及现代企业运营管理</w:t>
      </w:r>
      <w:r w:rsidRPr="00605633">
        <w:rPr>
          <w:rFonts w:ascii="仿宋" w:eastAsia="仿宋" w:hAnsi="仿宋" w:hint="eastAsia"/>
          <w:color w:val="222222"/>
          <w:sz w:val="30"/>
          <w:szCs w:val="30"/>
        </w:rPr>
        <w:t>方面的知名综合性研究智库、技术转移和产业化基地。</w:t>
      </w:r>
    </w:p>
    <w:p w:rsidR="00FC4860" w:rsidRPr="00FD7431" w:rsidRDefault="00FC4860" w:rsidP="00FC4860">
      <w:pPr>
        <w:pStyle w:val="a3"/>
        <w:spacing w:beforeLines="50" w:before="156" w:afterLines="50" w:after="156" w:line="520" w:lineRule="exact"/>
        <w:ind w:firstLineChars="189" w:firstLine="567"/>
        <w:rPr>
          <w:rFonts w:ascii="楷体" w:eastAsia="楷体" w:hAnsi="楷体"/>
          <w:sz w:val="30"/>
          <w:szCs w:val="30"/>
        </w:rPr>
      </w:pPr>
      <w:r w:rsidRPr="00FD7431">
        <w:rPr>
          <w:rFonts w:ascii="楷体" w:eastAsia="楷体" w:hAnsi="楷体" w:hint="eastAsia"/>
          <w:sz w:val="30"/>
          <w:szCs w:val="30"/>
        </w:rPr>
        <w:t>（三）运输车辆检测、诊断与维修技术交通行业重点实验室</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运输车辆检测、诊断与维修技术交通行业重点实验室是国家交通科技创新体系的重要组成部分，以运输车辆检测、诊断与维修领域相关基础理论、重大关键技术、前瞻性技术为依托，聚集和培养优秀科技人才，组织高水平学术交流活动，开展交通领域关键共性技术攻坚和新型技术应用推广，解决交通运输及相关领域的技术难题，为实现交通强国的目标提供有力的保障。</w:t>
      </w:r>
    </w:p>
    <w:p w:rsidR="00FC4860" w:rsidRPr="00B57D57"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B57D57">
        <w:rPr>
          <w:rFonts w:ascii="仿宋" w:eastAsia="仿宋" w:hAnsi="仿宋" w:hint="eastAsia"/>
          <w:color w:val="222222"/>
          <w:sz w:val="30"/>
          <w:szCs w:val="30"/>
        </w:rPr>
        <w:t>本实验室研究团队有固定人员58名，流动研究人员28名。其中教授18人，博士46人，硕士研究生导师32人。</w:t>
      </w:r>
    </w:p>
    <w:p w:rsidR="00FC4860" w:rsidRPr="00053403" w:rsidRDefault="00FC4860" w:rsidP="00FC4860">
      <w:pPr>
        <w:pStyle w:val="a4"/>
        <w:widowControl w:val="0"/>
        <w:adjustRightInd w:val="0"/>
        <w:snapToGrid w:val="0"/>
        <w:spacing w:before="0" w:beforeAutospacing="0" w:after="0" w:afterAutospacing="0" w:line="520" w:lineRule="exact"/>
        <w:ind w:firstLineChars="189" w:firstLine="567"/>
        <w:rPr>
          <w:rFonts w:ascii="仿宋" w:eastAsia="仿宋" w:hAnsi="仿宋"/>
          <w:color w:val="222222"/>
          <w:sz w:val="30"/>
          <w:szCs w:val="30"/>
        </w:rPr>
      </w:pPr>
      <w:r w:rsidRPr="00053403">
        <w:rPr>
          <w:rFonts w:ascii="仿宋" w:eastAsia="仿宋" w:hAnsi="仿宋" w:hint="eastAsia"/>
          <w:color w:val="222222"/>
          <w:sz w:val="30"/>
          <w:szCs w:val="30"/>
        </w:rPr>
        <w:t>实验室共分为5个研究方向,包括车辆检测与诊断技术、车辆维修与可靠性技术、车辆安全技术、车辆节 能与排放技术和车辆电子电控技术方向。本实验室拥有46个子实验室，通过购置和自主开发相结合，建立起与各研究方向对应的研究实验平台。目前设备资产总值达到5400万元。</w:t>
      </w:r>
    </w:p>
    <w:p w:rsidR="009C4403" w:rsidRDefault="00FC4860" w:rsidP="00FC4860">
      <w:r w:rsidRPr="00053403">
        <w:rPr>
          <w:rFonts w:ascii="仿宋" w:eastAsia="仿宋" w:hAnsi="仿宋" w:hint="eastAsia"/>
          <w:color w:val="222222"/>
          <w:sz w:val="30"/>
          <w:szCs w:val="30"/>
        </w:rPr>
        <w:t>截止到2018年8月，实验室承担国家及部省级项目43项、其他纵向项目及横向项目49项，纵向和横向项目经费总额分别达到</w:t>
      </w:r>
      <w:r w:rsidRPr="00053403">
        <w:rPr>
          <w:rFonts w:ascii="仿宋" w:eastAsia="仿宋" w:hAnsi="仿宋" w:hint="eastAsia"/>
          <w:color w:val="222222"/>
          <w:sz w:val="30"/>
          <w:szCs w:val="30"/>
        </w:rPr>
        <w:lastRenderedPageBreak/>
        <w:t>4035万元和1158万元，研究水平在国内交通领域处于领先地位，部分研究成果填补国内空白，达到国际领先水平。发表论文133篇，其中SCI检索论文17篇，EI检索论文33篇，授权专利286项，其中发明专利60项，出版论著34部，获山东省科技进步二等奖和技术发明二等奖各2项，行业学会协会奖5项。</w:t>
      </w:r>
    </w:p>
    <w:sectPr w:rsidR="009C4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60"/>
    <w:rsid w:val="009C4403"/>
    <w:rsid w:val="00FC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860"/>
    <w:pPr>
      <w:ind w:firstLineChars="200" w:firstLine="420"/>
    </w:pPr>
  </w:style>
  <w:style w:type="paragraph" w:styleId="a4">
    <w:name w:val="Normal (Web)"/>
    <w:basedOn w:val="a"/>
    <w:uiPriority w:val="99"/>
    <w:unhideWhenUsed/>
    <w:rsid w:val="00FC486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860"/>
    <w:pPr>
      <w:ind w:firstLineChars="200" w:firstLine="420"/>
    </w:pPr>
  </w:style>
  <w:style w:type="paragraph" w:styleId="a4">
    <w:name w:val="Normal (Web)"/>
    <w:basedOn w:val="a"/>
    <w:uiPriority w:val="99"/>
    <w:unhideWhenUsed/>
    <w:rsid w:val="00FC486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2019-04-27T04:00:00Z</dcterms:created>
  <dcterms:modified xsi:type="dcterms:W3CDTF">2019-04-27T04:00:00Z</dcterms:modified>
</cp:coreProperties>
</file>